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Допомога по догляду за дитиною до одного року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З 1 січня 2026 року запроваджено новий вид підтримки сім’ям з дітьми – допомога для догляду за дитиною до досягнення нею </w:t>
      </w:r>
      <w:r>
        <w:rPr>
          <w:b/>
          <w:lang w:val="uk-UA"/>
        </w:rPr>
        <w:t>однорічного віку.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Право на таку допомогу надається матері або іншому законному представнику дитини (крім прийомних батьків, батьків-вихователів та представників закладів, які виконують функції опікунів чи піклувальників), який фактично здійснює догляд за дитиною до досягнення нею однорічного віку.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Допомога призначається за зверненням з наступного дня після закінчення відпустки у зв’язку з вагітністю та пологами або виплати допомоги у зв’язку з вагітністю та пологами до досягнення дитиною однорічного віку.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Допомога для догляду за дитиною до досягнення нею однорічного віку у 2026 році надається у розмірі 7 тисяч гривень із розрахунку на місяць, а в разі призначення такої допомоги для догляду за дитиною з інвалідністю – у розмірі 10,5 тисяч гривень.</w:t>
      </w:r>
    </w:p>
    <w:p>
      <w:pPr>
        <w:pStyle w:val="BodyText"/>
        <w:bidi w:val="0"/>
        <w:ind w:hanging="0" w:start="0" w:end="0"/>
        <w:jc w:val="start"/>
        <w:rPr>
          <w:b/>
          <w:lang w:val="uk-UA"/>
        </w:rPr>
      </w:pPr>
      <w:r>
        <w:rPr>
          <w:b/>
          <w:lang w:val="uk-UA"/>
        </w:rPr>
        <w:t>Важливо!</w:t>
      </w:r>
    </w:p>
    <w:p>
      <w:pPr>
        <w:pStyle w:val="BodyText"/>
        <w:bidi w:val="0"/>
        <w:ind w:hanging="0" w:start="0" w:end="0"/>
        <w:jc w:val="start"/>
        <w:rPr>
          <w:lang w:val="uk-UA"/>
        </w:rPr>
      </w:pPr>
      <w:r>
        <w:rPr>
          <w:lang w:val="uk-UA"/>
        </w:rPr>
        <w:t>У разі якщо на 1 січня 2026 року дитині не виповнилося одного року, мати або інший законний представник дитини (крім прийомних батьків, батьків-вихователів та представників закладів, які виконують функції опікунів чи піклувальників), які фактично здійснюють догляд за дитиною до досягнення нею однорічного віку, має право з цієї дати отримувати щомісячну державну допомогу для догляду за дитиною до досягнення нею однорічного віку </w:t>
      </w:r>
      <w:r>
        <w:rPr>
          <w:i/>
          <w:lang w:val="uk-UA"/>
        </w:rPr>
        <w:t>(абзац 3 пункту 1</w:t>
      </w:r>
      <w:r>
        <w:rPr>
          <w:i/>
          <w:position w:val="8"/>
          <w:sz w:val="19"/>
          <w:lang w:val="uk-UA"/>
        </w:rPr>
        <w:t>4</w:t>
      </w:r>
      <w:r>
        <w:rPr>
          <w:i/>
          <w:lang w:val="uk-UA"/>
        </w:rPr>
        <w:t> Прикінцевих та  перехідних положень Закону України від 05 листопада 2025 року № 4681-IX  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діяльністю»)</w:t>
      </w:r>
      <w:r>
        <w:rPr>
          <w:lang w:val="uk-UA"/>
        </w:rPr>
        <w:t>.</w:t>
      </w:r>
    </w:p>
    <w:p>
      <w:pPr>
        <w:pStyle w:val="BodyText"/>
        <w:bidi w:val="0"/>
        <w:ind w:hanging="0" w:start="0" w:end="0"/>
        <w:jc w:val="start"/>
        <w:rPr>
          <w:b/>
          <w:bCs/>
          <w:i w:val="false"/>
          <w:i w:val="false"/>
          <w:iCs w:val="false"/>
          <w:lang w:val="uk-UA"/>
        </w:rPr>
      </w:pPr>
      <w:r>
        <w:rPr>
          <w:b/>
          <w:bCs/>
          <w:i w:val="false"/>
          <w:iCs w:val="false"/>
          <w:lang w:val="uk-UA"/>
        </w:rPr>
        <w:t xml:space="preserve">За інформацією Головного управління Пенсійного фонду України в Чернігівській області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LibreOffice/25.2.7.2$Windows_X86_64 LibreOffice_project/5cbfd1ab6520636bb5f7b99185aa69bd7456825d</Application>
  <AppVersion>15.0000</AppVersion>
  <Pages>1</Pages>
  <Words>247</Words>
  <Characters>1477</Characters>
  <CharactersWithSpaces>1721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2026-01-06T12:56:15Z</dcterms:created>
  <dc:creator/>
  <dc:description/>
  <dc:language>uk-UA</dc:language>
  <cp:lastModifiedBy/>
  <dcterms:modified xsi:type="dcterms:W3CDTF">2026-01-06T15:22:42Z</dcterms:modified>
  <cp:revision>1</cp:revision>
  <dc:subject/>
  <dc:title/>
</cp:coreProperties>
</file>